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160BFD" w14:textId="3F96239F" w:rsidR="005618F7" w:rsidRDefault="005618F7" w:rsidP="005618F7">
      <w:pPr>
        <w:suppressAutoHyphens/>
        <w:spacing w:after="0" w:line="312" w:lineRule="exact"/>
        <w:rPr>
          <w:rFonts w:ascii="Verdana" w:eastAsia="Times New Roman" w:hAnsi="Verdana" w:cs="Calibri Light"/>
          <w:kern w:val="0"/>
          <w:sz w:val="16"/>
          <w:szCs w:val="16"/>
          <w:lang w:eastAsia="ar-SA"/>
          <w14:ligatures w14:val="none"/>
        </w:rPr>
      </w:pPr>
      <w:r>
        <w:rPr>
          <w:rFonts w:ascii="Verdana" w:eastAsia="Times New Roman" w:hAnsi="Verdana" w:cs="Calibri Light"/>
          <w:b/>
          <w:kern w:val="0"/>
          <w:sz w:val="16"/>
          <w:szCs w:val="16"/>
          <w:lang w:eastAsia="ar-SA"/>
          <w14:ligatures w14:val="none"/>
        </w:rPr>
        <w:t>Nazwa urządzenia:</w:t>
      </w:r>
      <w:r>
        <w:rPr>
          <w:rFonts w:ascii="Verdana" w:eastAsia="Times New Roman" w:hAnsi="Verdana" w:cs="Calibri Light"/>
          <w:kern w:val="0"/>
          <w:sz w:val="16"/>
          <w:szCs w:val="16"/>
          <w:lang w:eastAsia="ar-SA"/>
          <w14:ligatures w14:val="none"/>
        </w:rPr>
        <w:tab/>
        <w:t xml:space="preserve">Meble na profilu aluminiowym </w:t>
      </w:r>
      <w:r>
        <w:rPr>
          <w:rFonts w:ascii="Verdana" w:eastAsia="Times New Roman" w:hAnsi="Verdana" w:cs="Calibri Light"/>
          <w:b/>
          <w:bCs/>
          <w:kern w:val="0"/>
          <w:sz w:val="16"/>
          <w:szCs w:val="16"/>
          <w:lang w:eastAsia="ar-SA"/>
          <w14:ligatures w14:val="none"/>
        </w:rPr>
        <w:t>szafka medyczna wisząca 4</w:t>
      </w:r>
      <w:r>
        <w:rPr>
          <w:rFonts w:ascii="Verdana" w:eastAsia="Times New Roman" w:hAnsi="Verdana" w:cs="Calibri Light"/>
          <w:kern w:val="0"/>
          <w:sz w:val="16"/>
          <w:szCs w:val="16"/>
          <w:lang w:eastAsia="ar-SA"/>
          <w14:ligatures w14:val="none"/>
        </w:rPr>
        <w:t xml:space="preserve"> sztuki</w:t>
      </w:r>
    </w:p>
    <w:p w14:paraId="5BD69890" w14:textId="77777777" w:rsidR="005618F7" w:rsidRDefault="005618F7" w:rsidP="005618F7">
      <w:pPr>
        <w:suppressAutoHyphens/>
        <w:spacing w:after="0" w:line="312" w:lineRule="exact"/>
        <w:jc w:val="both"/>
        <w:rPr>
          <w:rFonts w:ascii="Verdana" w:eastAsia="Times New Roman" w:hAnsi="Verdana" w:cs="Calibri Light"/>
          <w:kern w:val="0"/>
          <w:sz w:val="16"/>
          <w:szCs w:val="16"/>
          <w:lang w:eastAsia="ar-SA"/>
          <w14:ligatures w14:val="none"/>
        </w:rPr>
      </w:pPr>
      <w:r>
        <w:rPr>
          <w:rFonts w:ascii="Verdana" w:eastAsia="Times New Roman" w:hAnsi="Verdana" w:cs="Calibri Light"/>
          <w:b/>
          <w:kern w:val="0"/>
          <w:sz w:val="16"/>
          <w:szCs w:val="16"/>
          <w:lang w:eastAsia="ar-SA"/>
          <w14:ligatures w14:val="none"/>
        </w:rPr>
        <w:t>Producent</w:t>
      </w:r>
      <w:r>
        <w:rPr>
          <w:rFonts w:ascii="Verdana" w:eastAsia="Times New Roman" w:hAnsi="Verdana" w:cs="Calibri Light"/>
          <w:kern w:val="0"/>
          <w:sz w:val="16"/>
          <w:szCs w:val="16"/>
          <w:lang w:eastAsia="ar-SA"/>
          <w14:ligatures w14:val="none"/>
        </w:rPr>
        <w:tab/>
      </w:r>
      <w:r>
        <w:rPr>
          <w:rFonts w:ascii="Verdana" w:eastAsia="Times New Roman" w:hAnsi="Verdana" w:cs="Calibri Light"/>
          <w:kern w:val="0"/>
          <w:sz w:val="16"/>
          <w:szCs w:val="16"/>
          <w:lang w:eastAsia="ar-SA"/>
          <w14:ligatures w14:val="none"/>
        </w:rPr>
        <w:tab/>
        <w:t>.................................................................................................</w:t>
      </w:r>
    </w:p>
    <w:p w14:paraId="52A7BA3B" w14:textId="77777777" w:rsidR="005618F7" w:rsidRDefault="005618F7" w:rsidP="005618F7">
      <w:pPr>
        <w:suppressAutoHyphens/>
        <w:spacing w:after="0" w:line="312" w:lineRule="exact"/>
        <w:jc w:val="both"/>
        <w:rPr>
          <w:rFonts w:ascii="Calibri Light" w:eastAsia="Times New Roman" w:hAnsi="Calibri Light" w:cs="Calibri Light"/>
          <w:color w:val="000000"/>
          <w:spacing w:val="-2"/>
          <w:kern w:val="0"/>
          <w:sz w:val="20"/>
          <w:szCs w:val="20"/>
          <w:lang w:eastAsia="ar-SA"/>
          <w14:ligatures w14:val="none"/>
        </w:rPr>
      </w:pPr>
      <w:r>
        <w:rPr>
          <w:rFonts w:ascii="Verdana" w:eastAsia="Times New Roman" w:hAnsi="Verdana" w:cs="Calibri Light"/>
          <w:b/>
          <w:kern w:val="0"/>
          <w:sz w:val="16"/>
          <w:szCs w:val="16"/>
          <w:lang w:eastAsia="ar-SA"/>
          <w14:ligatures w14:val="none"/>
        </w:rPr>
        <w:t xml:space="preserve">Typ i rok produkcji         </w:t>
      </w:r>
      <w:r>
        <w:rPr>
          <w:rFonts w:ascii="Verdana" w:eastAsia="Times New Roman" w:hAnsi="Verdana" w:cs="Calibri Light"/>
          <w:kern w:val="0"/>
          <w:sz w:val="16"/>
          <w:szCs w:val="16"/>
          <w:lang w:eastAsia="ar-SA"/>
          <w14:ligatures w14:val="none"/>
        </w:rPr>
        <w:t>..................................................................................................</w:t>
      </w:r>
    </w:p>
    <w:tbl>
      <w:tblPr>
        <w:tblW w:w="5200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4"/>
        <w:gridCol w:w="4673"/>
        <w:gridCol w:w="1211"/>
        <w:gridCol w:w="2596"/>
      </w:tblGrid>
      <w:tr w:rsidR="005618F7" w14:paraId="352E1B99" w14:textId="77777777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0552F" w14:textId="77777777" w:rsidR="005618F7" w:rsidRDefault="005618F7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b/>
                <w:kern w:val="0"/>
                <w:sz w:val="16"/>
                <w:szCs w:val="16"/>
                <w:lang w:eastAsia="ar-SA"/>
                <w14:ligatures w14:val="none"/>
              </w:rPr>
            </w:pPr>
            <w:r>
              <w:rPr>
                <w:rFonts w:ascii="Verdana" w:eastAsia="Times New Roman" w:hAnsi="Verdana" w:cs="Calibri Light"/>
                <w:b/>
                <w:kern w:val="0"/>
                <w:sz w:val="16"/>
                <w:szCs w:val="16"/>
                <w:lang w:eastAsia="ar-SA"/>
                <w14:ligatures w14:val="none"/>
              </w:rPr>
              <w:t>Lp.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0A732" w14:textId="77777777" w:rsidR="005618F7" w:rsidRDefault="005618F7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b/>
                <w:kern w:val="0"/>
                <w:sz w:val="16"/>
                <w:szCs w:val="16"/>
                <w:lang w:eastAsia="ar-SA"/>
                <w14:ligatures w14:val="none"/>
              </w:rPr>
            </w:pPr>
            <w:r>
              <w:rPr>
                <w:rFonts w:ascii="Verdana" w:eastAsia="Times New Roman" w:hAnsi="Verdana" w:cs="Calibri Light"/>
                <w:b/>
                <w:kern w:val="0"/>
                <w:sz w:val="16"/>
                <w:szCs w:val="16"/>
                <w:lang w:eastAsia="ar-SA"/>
                <w14:ligatures w14:val="none"/>
              </w:rPr>
              <w:t>Opis wymaganych parametrów technicznych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4AE8B5" w14:textId="77777777" w:rsidR="005618F7" w:rsidRDefault="005618F7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b/>
                <w:kern w:val="0"/>
                <w:sz w:val="16"/>
                <w:szCs w:val="16"/>
                <w:lang w:eastAsia="ar-SA"/>
                <w14:ligatures w14:val="none"/>
              </w:rPr>
            </w:pPr>
            <w:r>
              <w:rPr>
                <w:rFonts w:ascii="Verdana" w:eastAsia="Times New Roman" w:hAnsi="Verdana" w:cs="Calibri Light"/>
                <w:b/>
                <w:kern w:val="0"/>
                <w:sz w:val="16"/>
                <w:szCs w:val="16"/>
                <w:lang w:eastAsia="ar-SA"/>
                <w14:ligatures w14:val="none"/>
              </w:rPr>
              <w:t>Parametr graniczny/</w:t>
            </w:r>
            <w:r>
              <w:rPr>
                <w:rFonts w:ascii="Verdana" w:eastAsia="Times New Roman" w:hAnsi="Verdana" w:cs="Calibri Light"/>
                <w:b/>
                <w:kern w:val="0"/>
                <w:sz w:val="16"/>
                <w:szCs w:val="16"/>
                <w:lang w:eastAsia="ar-SA"/>
                <w14:ligatures w14:val="none"/>
              </w:rPr>
              <w:br/>
              <w:t>wartość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E1C6D" w14:textId="77777777" w:rsidR="005618F7" w:rsidRDefault="005618F7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b/>
                <w:kern w:val="0"/>
                <w:sz w:val="16"/>
                <w:szCs w:val="16"/>
                <w:lang w:eastAsia="ar-SA"/>
                <w14:ligatures w14:val="none"/>
              </w:rPr>
            </w:pPr>
            <w:r>
              <w:rPr>
                <w:rFonts w:ascii="Verdana" w:eastAsia="Times New Roman" w:hAnsi="Verdana" w:cs="Calibri Light"/>
                <w:b/>
                <w:kern w:val="0"/>
                <w:sz w:val="16"/>
                <w:szCs w:val="16"/>
                <w:lang w:eastAsia="ar-SA"/>
                <w14:ligatures w14:val="none"/>
              </w:rPr>
              <w:t>Parametry oferowanego</w:t>
            </w:r>
          </w:p>
          <w:p w14:paraId="2125760A" w14:textId="77777777" w:rsidR="005618F7" w:rsidRDefault="005618F7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b/>
                <w:kern w:val="0"/>
                <w:sz w:val="16"/>
                <w:szCs w:val="16"/>
                <w:lang w:eastAsia="ar-SA"/>
                <w14:ligatures w14:val="none"/>
              </w:rPr>
            </w:pPr>
            <w:r>
              <w:rPr>
                <w:rFonts w:ascii="Verdana" w:eastAsia="Times New Roman" w:hAnsi="Verdana" w:cs="Calibri Light"/>
                <w:b/>
                <w:kern w:val="0"/>
                <w:sz w:val="16"/>
                <w:szCs w:val="16"/>
                <w:lang w:eastAsia="ar-SA"/>
                <w14:ligatures w14:val="none"/>
              </w:rPr>
              <w:t>urządzenia</w:t>
            </w:r>
          </w:p>
        </w:tc>
      </w:tr>
      <w:tr w:rsidR="005618F7" w14:paraId="4286F2D4" w14:textId="77777777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59EBD" w14:textId="77777777" w:rsidR="005618F7" w:rsidRDefault="005618F7" w:rsidP="0077498A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7908D" w14:textId="628C9A52" w:rsidR="005618F7" w:rsidRDefault="005618F7">
            <w:pPr>
              <w:rPr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 xml:space="preserve">Szafka medyczna </w:t>
            </w:r>
            <w:r>
              <w:rPr>
                <w:kern w:val="0"/>
                <w:sz w:val="20"/>
                <w:szCs w:val="20"/>
                <w14:ligatures w14:val="none"/>
              </w:rPr>
              <w:t>wisząca</w:t>
            </w:r>
            <w:r w:rsidR="004446BB">
              <w:rPr>
                <w:kern w:val="0"/>
                <w:sz w:val="20"/>
                <w:szCs w:val="20"/>
                <w14:ligatures w14:val="none"/>
              </w:rPr>
              <w:t xml:space="preserve"> dwudrzwiowa </w:t>
            </w:r>
            <w:r>
              <w:rPr>
                <w:kern w:val="0"/>
                <w:sz w:val="20"/>
                <w:szCs w:val="20"/>
                <w14:ligatures w14:val="none"/>
              </w:rPr>
              <w:t xml:space="preserve"> 600 x 350 x 720</w:t>
            </w:r>
            <w:r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 xml:space="preserve"> (±20 mm)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14D8A" w14:textId="77777777" w:rsidR="005618F7" w:rsidRDefault="005618F7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85238" w14:textId="77777777" w:rsidR="005618F7" w:rsidRDefault="005618F7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5618F7" w14:paraId="037A902F" w14:textId="77777777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E899A" w14:textId="77777777" w:rsidR="005618F7" w:rsidRDefault="005618F7" w:rsidP="0077498A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91C9F1" w14:textId="77777777" w:rsidR="005618F7" w:rsidRDefault="005618F7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 xml:space="preserve">Konstrukcja mebli szkieletowa, wykonana z zamkniętych profili aluminiowych zabezpieczonych elektrolitycznie przed korozją, umożliwiającą wykonanie zabudowy „pod wymiar”.  Zewnętrzna (widoczna) część </w:t>
            </w:r>
            <w:proofErr w:type="spellStart"/>
            <w:r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profila</w:t>
            </w:r>
            <w:proofErr w:type="spellEnd"/>
            <w:r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 xml:space="preserve"> gładka bez żadnych załamań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CD2BA" w14:textId="77777777" w:rsidR="005618F7" w:rsidRDefault="005618F7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D21E7" w14:textId="77777777" w:rsidR="005618F7" w:rsidRDefault="005618F7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5618F7" w14:paraId="23882C5E" w14:textId="77777777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A18D2" w14:textId="77777777" w:rsidR="005618F7" w:rsidRDefault="005618F7" w:rsidP="0077498A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6D72E" w14:textId="77777777" w:rsidR="005618F7" w:rsidRDefault="005618F7">
            <w:pPr>
              <w:spacing w:after="0" w:line="276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  <w:r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Profile aluminiowe zabezpieczone przed korozją poprzez anodowanie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9BD9B" w14:textId="77777777" w:rsidR="005618F7" w:rsidRDefault="005618F7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B9822" w14:textId="77777777" w:rsidR="005618F7" w:rsidRDefault="005618F7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5618F7" w14:paraId="134A94A8" w14:textId="77777777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AC7B9" w14:textId="77777777" w:rsidR="005618F7" w:rsidRDefault="005618F7" w:rsidP="0077498A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CD92D" w14:textId="77777777" w:rsidR="005618F7" w:rsidRDefault="005618F7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Przekrój profili aluminiowych stanowiących szkielet mebla w stanowiskach nie mniejszy niż 25x25 mm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46C70" w14:textId="77777777" w:rsidR="005618F7" w:rsidRDefault="005618F7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0DD68" w14:textId="77777777" w:rsidR="005618F7" w:rsidRDefault="005618F7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5618F7" w14:paraId="3472311D" w14:textId="77777777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5BB83" w14:textId="77777777" w:rsidR="005618F7" w:rsidRDefault="005618F7" w:rsidP="0077498A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75932" w14:textId="77777777" w:rsidR="005618F7" w:rsidRDefault="005618F7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W profilach typu ćwierćwałek boki min. 25 mm ( ±2mm)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5AD62" w14:textId="77777777" w:rsidR="005618F7" w:rsidRDefault="005618F7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93063" w14:textId="77777777" w:rsidR="005618F7" w:rsidRDefault="005618F7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5618F7" w14:paraId="7AA90E1A" w14:textId="77777777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2F5A3" w14:textId="77777777" w:rsidR="005618F7" w:rsidRDefault="005618F7" w:rsidP="0077498A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6285D" w14:textId="77777777" w:rsidR="005618F7" w:rsidRDefault="005618F7">
            <w:pPr>
              <w:spacing w:line="276" w:lineRule="auto"/>
              <w:contextualSpacing/>
              <w:rPr>
                <w:rFonts w:ascii="Verdana" w:hAnsi="Verdana" w:cs="Calibri Light"/>
                <w:kern w:val="0"/>
                <w:sz w:val="16"/>
                <w:szCs w:val="16"/>
                <w14:ligatures w14:val="none"/>
              </w:rPr>
            </w:pPr>
            <w:r>
              <w:rPr>
                <w:rFonts w:ascii="Verdana" w:hAnsi="Verdana" w:cs="Calibri Light"/>
                <w:kern w:val="0"/>
                <w:sz w:val="16"/>
                <w:szCs w:val="16"/>
                <w14:ligatures w14:val="none"/>
              </w:rPr>
              <w:t xml:space="preserve">Wszystkie krawędzie pionowe przednie stelaży mebli, mają być wykonane z </w:t>
            </w:r>
            <w:proofErr w:type="spellStart"/>
            <w:r>
              <w:rPr>
                <w:rFonts w:ascii="Verdana" w:hAnsi="Verdana" w:cs="Calibri Light"/>
                <w:kern w:val="0"/>
                <w:sz w:val="16"/>
                <w:szCs w:val="16"/>
                <w14:ligatures w14:val="none"/>
              </w:rPr>
              <w:t>profila</w:t>
            </w:r>
            <w:proofErr w:type="spellEnd"/>
            <w:r>
              <w:rPr>
                <w:rFonts w:ascii="Verdana" w:hAnsi="Verdana" w:cs="Calibri Light"/>
                <w:kern w:val="0"/>
                <w:sz w:val="16"/>
                <w:szCs w:val="16"/>
                <w14:ligatures w14:val="none"/>
              </w:rPr>
              <w:t xml:space="preserve"> typu ćwierćwałek (nie dotyczy mebli dwu lub trzy sekcyjnych w tym przypadku jedynie zewnętrzne krawędzie mebla wykonane z </w:t>
            </w:r>
            <w:proofErr w:type="spellStart"/>
            <w:r>
              <w:rPr>
                <w:rFonts w:ascii="Verdana" w:hAnsi="Verdana" w:cs="Calibri Light"/>
                <w:kern w:val="0"/>
                <w:sz w:val="16"/>
                <w:szCs w:val="16"/>
                <w14:ligatures w14:val="none"/>
              </w:rPr>
              <w:t>profila</w:t>
            </w:r>
            <w:proofErr w:type="spellEnd"/>
            <w:r>
              <w:rPr>
                <w:rFonts w:ascii="Verdana" w:hAnsi="Verdana" w:cs="Calibri Light"/>
                <w:kern w:val="0"/>
                <w:sz w:val="16"/>
                <w:szCs w:val="16"/>
                <w14:ligatures w14:val="none"/>
              </w:rPr>
              <w:t xml:space="preserve"> typu ćwierćwałek)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72976" w14:textId="77777777" w:rsidR="005618F7" w:rsidRDefault="005618F7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E7E1F" w14:textId="77777777" w:rsidR="005618F7" w:rsidRDefault="005618F7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5618F7" w14:paraId="374DF07D" w14:textId="77777777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EE70B" w14:textId="77777777" w:rsidR="005618F7" w:rsidRDefault="005618F7" w:rsidP="0077498A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2648A" w14:textId="77777777" w:rsidR="005618F7" w:rsidRDefault="005618F7">
            <w:pPr>
              <w:spacing w:line="276" w:lineRule="auto"/>
              <w:contextualSpacing/>
              <w:rPr>
                <w:rFonts w:ascii="Verdana" w:hAnsi="Verdana" w:cs="Calibri Light"/>
                <w:kern w:val="0"/>
                <w:sz w:val="16"/>
                <w:szCs w:val="16"/>
                <w14:ligatures w14:val="none"/>
              </w:rPr>
            </w:pPr>
            <w:r>
              <w:rPr>
                <w:rFonts w:ascii="Verdana" w:hAnsi="Verdana" w:cs="Calibri Light"/>
                <w:kern w:val="0"/>
                <w:sz w:val="16"/>
                <w:szCs w:val="16"/>
                <w14:ligatures w14:val="none"/>
              </w:rPr>
              <w:t>Wszystkie profile aluminiowe muszą być połączone złączkami, (nie dopuszcza się łączenia profili bez złączek)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7F047" w14:textId="77777777" w:rsidR="005618F7" w:rsidRDefault="005618F7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9AE3A" w14:textId="77777777" w:rsidR="005618F7" w:rsidRDefault="005618F7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5618F7" w14:paraId="144A4D0B" w14:textId="77777777">
        <w:trPr>
          <w:trHeight w:val="446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FCA58" w14:textId="77777777" w:rsidR="005618F7" w:rsidRDefault="005618F7" w:rsidP="0077498A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27121" w14:textId="77777777" w:rsidR="005618F7" w:rsidRDefault="005618F7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Mebel musi posiadać własne wieńce (dolny i górny) pełne z profili aluminiowych połączonych złączkami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ACCB1" w14:textId="77777777" w:rsidR="005618F7" w:rsidRDefault="005618F7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B63A3" w14:textId="77777777" w:rsidR="005618F7" w:rsidRDefault="005618F7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5618F7" w14:paraId="7F6A98D5" w14:textId="77777777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A56F9" w14:textId="77777777" w:rsidR="005618F7" w:rsidRDefault="005618F7" w:rsidP="0077498A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735DE" w14:textId="77777777" w:rsidR="005618F7" w:rsidRDefault="005618F7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Wypełnienie szkieletu mebli – wykonane z płyty wiórowej trzy warstwowej o grubości min 18 mm ( ±2mm) obustronnie laminowanej melaminą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A7452" w14:textId="77777777" w:rsidR="005618F7" w:rsidRDefault="005618F7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D3798" w14:textId="77777777" w:rsidR="005618F7" w:rsidRDefault="005618F7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5618F7" w14:paraId="58FA861E" w14:textId="77777777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622AF" w14:textId="77777777" w:rsidR="005618F7" w:rsidRDefault="005618F7" w:rsidP="0077498A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D5E6D" w14:textId="77777777" w:rsidR="005618F7" w:rsidRDefault="005618F7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Półki powinny być zabezpieczone  przed przypadkowym wyszarpnięciem lub wypadnięciem poprzez system łączący półkę z bokiem szafy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C670B" w14:textId="77777777" w:rsidR="005618F7" w:rsidRDefault="005618F7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9FCF8" w14:textId="77777777" w:rsidR="005618F7" w:rsidRDefault="005618F7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5618F7" w14:paraId="36247C86" w14:textId="77777777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80671" w14:textId="77777777" w:rsidR="005618F7" w:rsidRDefault="005618F7" w:rsidP="0077498A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BD2D9" w14:textId="77777777" w:rsidR="005618F7" w:rsidRDefault="005618F7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Zamontowane półki muszą posiadać pełną regulację wysokości bez konieczności użycia narzędzi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4B8B4" w14:textId="77777777" w:rsidR="005618F7" w:rsidRDefault="005618F7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EC47C" w14:textId="77777777" w:rsidR="005618F7" w:rsidRDefault="005618F7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5618F7" w14:paraId="71A9A50E" w14:textId="77777777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9F25A" w14:textId="77777777" w:rsidR="005618F7" w:rsidRDefault="005618F7" w:rsidP="0077498A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34016" w14:textId="77777777" w:rsidR="005618F7" w:rsidRDefault="005618F7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 xml:space="preserve">W przypadku zastosowania płyt </w:t>
            </w:r>
            <w:proofErr w:type="spellStart"/>
            <w:r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melaminowanych</w:t>
            </w:r>
            <w:proofErr w:type="spellEnd"/>
            <w:r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 xml:space="preserve"> o strukturze drewna, słoje powinny być ułożone wzdłuż dłuższej krawędzi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E5A37" w14:textId="77777777" w:rsidR="005618F7" w:rsidRDefault="005618F7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7E218" w14:textId="77777777" w:rsidR="005618F7" w:rsidRDefault="005618F7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5618F7" w14:paraId="70A9DFFF" w14:textId="77777777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E1156" w14:textId="77777777" w:rsidR="005618F7" w:rsidRDefault="005618F7" w:rsidP="0077498A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BBE79" w14:textId="77777777" w:rsidR="005618F7" w:rsidRDefault="005618F7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Sposób wypełnienia szkieletu mebla płytą umożliwiający wyjęcie danego elementu bez uszkadzania go i umożliwiający ponowne go założenie bez konieczności wymiany na nowy oraz bez widocznych śladów uszkodzeń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70491" w14:textId="77777777" w:rsidR="005618F7" w:rsidRDefault="005618F7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71BFF" w14:textId="77777777" w:rsidR="005618F7" w:rsidRDefault="005618F7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5618F7" w14:paraId="47C1957F" w14:textId="77777777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33C16" w14:textId="77777777" w:rsidR="005618F7" w:rsidRDefault="005618F7" w:rsidP="0077498A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4FAF9" w14:textId="77777777" w:rsidR="005618F7" w:rsidRDefault="005618F7">
            <w:pPr>
              <w:spacing w:line="276" w:lineRule="auto"/>
              <w:contextualSpacing/>
              <w:rPr>
                <w:rFonts w:ascii="Verdana" w:hAnsi="Verdana" w:cs="Calibri Light"/>
                <w:kern w:val="0"/>
                <w:sz w:val="16"/>
                <w:szCs w:val="16"/>
                <w14:ligatures w14:val="none"/>
              </w:rPr>
            </w:pPr>
            <w:r>
              <w:rPr>
                <w:rFonts w:ascii="Verdana" w:hAnsi="Verdana" w:cs="Calibri Light"/>
                <w:kern w:val="0"/>
                <w:sz w:val="16"/>
                <w:szCs w:val="16"/>
                <w14:ligatures w14:val="none"/>
              </w:rPr>
              <w:t>Wszystkie krawędzie płyty nieosłonięte szkieletem aluminiowym zabezpieczone okleiną 1 mm lub gdy wymaga tego konstrukcja 2 mm (zewn. strona półki, szuflady, drzwi)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CFA46" w14:textId="77777777" w:rsidR="005618F7" w:rsidRDefault="005618F7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A24C6" w14:textId="77777777" w:rsidR="005618F7" w:rsidRDefault="005618F7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5618F7" w14:paraId="62A516B7" w14:textId="77777777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1139C" w14:textId="77777777" w:rsidR="005618F7" w:rsidRDefault="005618F7" w:rsidP="0077498A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A25C9" w14:textId="77777777" w:rsidR="005618F7" w:rsidRDefault="005618F7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 xml:space="preserve">Zawiasy w systemie CLIP TOP z cichym </w:t>
            </w:r>
            <w:proofErr w:type="spellStart"/>
            <w:r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domykiem</w:t>
            </w:r>
            <w:proofErr w:type="spellEnd"/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848E4" w14:textId="77777777" w:rsidR="005618F7" w:rsidRDefault="005618F7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12780" w14:textId="77777777" w:rsidR="005618F7" w:rsidRDefault="005618F7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5618F7" w14:paraId="63D0F42D" w14:textId="77777777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553AD" w14:textId="77777777" w:rsidR="005618F7" w:rsidRDefault="005618F7" w:rsidP="0077498A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814F3" w14:textId="77777777" w:rsidR="005618F7" w:rsidRDefault="005618F7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Verdana" w:eastAsia="Times New Roman" w:hAnsi="Verdana" w:cs="Calibri Light"/>
                <w:kern w:val="0"/>
                <w:sz w:val="16"/>
                <w:szCs w:val="16"/>
                <w:shd w:val="clear" w:color="auto" w:fill="FFFFFF"/>
                <w:lang w:eastAsia="ar-SA"/>
                <w14:ligatures w14:val="none"/>
              </w:rPr>
              <w:t xml:space="preserve">Szuflady typu skrzynkowego (boki metalowe) z systemem krytych prowadnic z pełnym wysuwem z funkcją cichego </w:t>
            </w:r>
            <w:proofErr w:type="spellStart"/>
            <w:r>
              <w:rPr>
                <w:rFonts w:ascii="Verdana" w:eastAsia="Times New Roman" w:hAnsi="Verdana" w:cs="Calibri Light"/>
                <w:kern w:val="0"/>
                <w:sz w:val="16"/>
                <w:szCs w:val="16"/>
                <w:shd w:val="clear" w:color="auto" w:fill="FFFFFF"/>
                <w:lang w:eastAsia="ar-SA"/>
                <w14:ligatures w14:val="none"/>
              </w:rPr>
              <w:t>domyku</w:t>
            </w:r>
            <w:proofErr w:type="spellEnd"/>
            <w:r>
              <w:rPr>
                <w:rFonts w:ascii="Verdana" w:eastAsia="Times New Roman" w:hAnsi="Verdana" w:cs="Calibri Light"/>
                <w:kern w:val="0"/>
                <w:sz w:val="16"/>
                <w:szCs w:val="16"/>
                <w:shd w:val="clear" w:color="auto" w:fill="FFFFFF"/>
                <w:lang w:eastAsia="ar-SA"/>
                <w14:ligatures w14:val="none"/>
              </w:rPr>
              <w:t>, regulacja frontu 3D. Udźwig min. 30 kg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886EB" w14:textId="77777777" w:rsidR="005618F7" w:rsidRDefault="005618F7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BAA3" w14:textId="77777777" w:rsidR="005618F7" w:rsidRDefault="005618F7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5618F7" w14:paraId="21DAA278" w14:textId="77777777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45104" w14:textId="77777777" w:rsidR="005618F7" w:rsidRDefault="005618F7" w:rsidP="0077498A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4EB29" w14:textId="77777777" w:rsidR="005618F7" w:rsidRDefault="005618F7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Uchwyty C-kształtne o rozstawie min 128 mm, wykonane z metalu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E3C2B" w14:textId="77777777" w:rsidR="005618F7" w:rsidRDefault="005618F7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700E9" w14:textId="77777777" w:rsidR="005618F7" w:rsidRDefault="005618F7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5618F7" w14:paraId="71819058" w14:textId="77777777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7956F" w14:textId="77777777" w:rsidR="005618F7" w:rsidRDefault="005618F7" w:rsidP="0077498A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C9F5F" w14:textId="77777777" w:rsidR="005618F7" w:rsidRDefault="005618F7">
            <w:pPr>
              <w:spacing w:after="0" w:line="240" w:lineRule="auto"/>
              <w:rPr>
                <w:rFonts w:ascii="Verdana" w:eastAsia="Times New Roman" w:hAnsi="Verdana" w:cs="Calibri Light"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Meble oparte na nóżkach o wysokości min. 100 mm z możliwością poziomowania w zakresie min. 20 mm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F227" w14:textId="77777777" w:rsidR="005618F7" w:rsidRDefault="005618F7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89890" w14:textId="77777777" w:rsidR="005618F7" w:rsidRDefault="005618F7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5618F7" w14:paraId="34F7AD8A" w14:textId="77777777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B7D7A" w14:textId="77777777" w:rsidR="005618F7" w:rsidRDefault="005618F7" w:rsidP="0077498A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96E64" w14:textId="77777777" w:rsidR="005618F7" w:rsidRDefault="005618F7">
            <w:pPr>
              <w:spacing w:line="276" w:lineRule="auto"/>
              <w:contextualSpacing/>
              <w:rPr>
                <w:rFonts w:ascii="Verdana" w:hAnsi="Verdana" w:cs="Calibri Light"/>
                <w:kern w:val="0"/>
                <w:sz w:val="16"/>
                <w:szCs w:val="16"/>
                <w14:ligatures w14:val="none"/>
              </w:rPr>
            </w:pPr>
            <w:r>
              <w:rPr>
                <w:rFonts w:ascii="Verdana" w:hAnsi="Verdana" w:cs="Calibri"/>
                <w:kern w:val="0"/>
                <w:sz w:val="16"/>
                <w:szCs w:val="16"/>
                <w14:ligatures w14:val="none"/>
              </w:rPr>
              <w:t xml:space="preserve">Blat o wysokiej odporności chemicznej wykonany na bazie żywic fenolowych, dwustronnie laminowane i utwardzane powierzchniowo wiązką elektronów grubości min 16 mm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CA73A" w14:textId="77777777" w:rsidR="005618F7" w:rsidRDefault="005618F7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83F0D" w14:textId="77777777" w:rsidR="005618F7" w:rsidRDefault="005618F7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5618F7" w14:paraId="0CB10ECB" w14:textId="77777777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95C7B" w14:textId="77777777" w:rsidR="005618F7" w:rsidRDefault="005618F7" w:rsidP="0077498A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D89E3" w14:textId="77777777" w:rsidR="005618F7" w:rsidRDefault="005618F7">
            <w:pPr>
              <w:spacing w:after="0" w:line="240" w:lineRule="auto"/>
              <w:rPr>
                <w:rFonts w:ascii="Verdana" w:eastAsia="Times New Roman" w:hAnsi="Verdana" w:cs="Calibri Light"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>
              <w:rPr>
                <w:rFonts w:ascii="Verdana" w:eastAsia="Times New Roman" w:hAnsi="Verdana" w:cs="Calibri Light"/>
                <w:bCs/>
                <w:kern w:val="0"/>
                <w:sz w:val="16"/>
                <w:szCs w:val="16"/>
                <w:lang w:eastAsia="ar-SA"/>
                <w14:ligatures w14:val="none"/>
              </w:rPr>
              <w:t xml:space="preserve">Meble, jako gotowy wyrób muszą posiadać atest higieniczny (wystawiony przez uprawnioną jednostkę) </w:t>
            </w:r>
            <w:r>
              <w:rPr>
                <w:rFonts w:ascii="Verdana" w:eastAsia="Times New Roman" w:hAnsi="Verdana" w:cs="Calibri Light"/>
                <w:bCs/>
                <w:kern w:val="0"/>
                <w:sz w:val="16"/>
                <w:szCs w:val="16"/>
                <w:lang w:eastAsia="ar-SA"/>
                <w14:ligatures w14:val="none"/>
              </w:rPr>
              <w:lastRenderedPageBreak/>
              <w:t>dopuszczający ich stosowanie w laboratoriach, placówkach medycznych i dydaktycznych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FB3EF" w14:textId="77777777" w:rsidR="005618F7" w:rsidRDefault="005618F7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6DC60" w14:textId="77777777" w:rsidR="005618F7" w:rsidRDefault="005618F7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5618F7" w14:paraId="6EB71512" w14:textId="77777777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132E5" w14:textId="77777777" w:rsidR="005618F7" w:rsidRDefault="005618F7" w:rsidP="0077498A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A8164" w14:textId="77777777" w:rsidR="005618F7" w:rsidRDefault="005618F7">
            <w:pPr>
              <w:suppressAutoHyphens/>
              <w:spacing w:after="0" w:line="240" w:lineRule="auto"/>
              <w:rPr>
                <w:rFonts w:ascii="Verdana" w:eastAsia="Garamond" w:hAnsi="Verdana" w:cs="Calibri Light"/>
                <w:bCs/>
                <w:kern w:val="0"/>
                <w:sz w:val="16"/>
                <w:szCs w:val="16"/>
                <w:lang w:eastAsia="ar-SA"/>
                <w14:ligatures w14:val="none"/>
              </w:rPr>
            </w:pPr>
            <w:r>
              <w:rPr>
                <w:rFonts w:ascii="Verdana" w:eastAsia="Garamond" w:hAnsi="Verdana" w:cs="Calibri Light"/>
                <w:bCs/>
                <w:kern w:val="0"/>
                <w:sz w:val="16"/>
                <w:szCs w:val="16"/>
                <w:lang w:eastAsia="ar-SA"/>
                <w14:ligatures w14:val="none"/>
              </w:rPr>
              <w:t xml:space="preserve">Szafy, regały aktowe, regały kartotekowe oraz nadstawki, szafy ubraniowe, szafy aktowo-ubraniowe, kontenery wolnostojące i </w:t>
            </w:r>
            <w:proofErr w:type="spellStart"/>
            <w:r>
              <w:rPr>
                <w:rFonts w:ascii="Verdana" w:eastAsia="Garamond" w:hAnsi="Verdana" w:cs="Calibri Light"/>
                <w:bCs/>
                <w:kern w:val="0"/>
                <w:sz w:val="16"/>
                <w:szCs w:val="16"/>
                <w:lang w:eastAsia="ar-SA"/>
                <w14:ligatures w14:val="none"/>
              </w:rPr>
              <w:t>podblatowe</w:t>
            </w:r>
            <w:proofErr w:type="spellEnd"/>
            <w:r>
              <w:rPr>
                <w:rFonts w:ascii="Verdana" w:eastAsia="Garamond" w:hAnsi="Verdana" w:cs="Calibri Light"/>
                <w:bCs/>
                <w:kern w:val="0"/>
                <w:sz w:val="16"/>
                <w:szCs w:val="16"/>
                <w:lang w:eastAsia="ar-SA"/>
                <w14:ligatures w14:val="none"/>
              </w:rPr>
              <w:t xml:space="preserve"> muszą posiadać atesty: PN-EN 14073-2:2006, PN-EN 14073-3:2006, PN-EN 14074:2006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29918" w14:textId="77777777" w:rsidR="005618F7" w:rsidRDefault="005618F7">
            <w:pPr>
              <w:suppressAutoHyphens/>
              <w:spacing w:after="0" w:line="240" w:lineRule="auto"/>
              <w:ind w:left="708" w:hanging="708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7F74C" w14:textId="77777777" w:rsidR="005618F7" w:rsidRDefault="005618F7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5618F7" w14:paraId="56AF66E2" w14:textId="77777777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0340D" w14:textId="77777777" w:rsidR="005618F7" w:rsidRDefault="005618F7" w:rsidP="0077498A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98867" w14:textId="77777777" w:rsidR="005618F7" w:rsidRDefault="005618F7">
            <w:pPr>
              <w:suppressAutoHyphens/>
              <w:spacing w:after="0" w:line="240" w:lineRule="auto"/>
              <w:rPr>
                <w:rFonts w:ascii="Verdana" w:eastAsia="Garamond" w:hAnsi="Verdana" w:cs="Calibri Light"/>
                <w:bCs/>
                <w:kern w:val="0"/>
                <w:sz w:val="16"/>
                <w:szCs w:val="16"/>
                <w:lang w:eastAsia="ar-SA"/>
                <w14:ligatures w14:val="none"/>
              </w:rPr>
            </w:pPr>
            <w:r>
              <w:rPr>
                <w:rFonts w:ascii="Verdana" w:eastAsia="Garamond" w:hAnsi="Verdana" w:cs="Calibri Light"/>
                <w:bCs/>
                <w:kern w:val="0"/>
                <w:sz w:val="16"/>
                <w:szCs w:val="16"/>
                <w:lang w:eastAsia="ar-SA"/>
                <w14:ligatures w14:val="none"/>
              </w:rPr>
              <w:t>Szafki wiszące muszą posiadać atesty PN-EN 16121+A1:2017, PN-EN 16122:2012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29B4F" w14:textId="77777777" w:rsidR="005618F7" w:rsidRDefault="005618F7">
            <w:pPr>
              <w:suppressAutoHyphens/>
              <w:spacing w:after="0" w:line="240" w:lineRule="auto"/>
              <w:ind w:left="708" w:hanging="708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CD40B" w14:textId="77777777" w:rsidR="005618F7" w:rsidRDefault="005618F7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5618F7" w14:paraId="6DF2D439" w14:textId="77777777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AD860" w14:textId="77777777" w:rsidR="005618F7" w:rsidRDefault="005618F7" w:rsidP="0077498A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1BA069" w14:textId="77777777" w:rsidR="005618F7" w:rsidRDefault="005618F7">
            <w:pPr>
              <w:suppressAutoHyphens/>
              <w:spacing w:after="0" w:line="240" w:lineRule="auto"/>
              <w:rPr>
                <w:rFonts w:ascii="Verdana" w:eastAsia="Garamond" w:hAnsi="Verdana" w:cs="Calibri Light"/>
                <w:bCs/>
                <w:kern w:val="0"/>
                <w:sz w:val="16"/>
                <w:szCs w:val="16"/>
                <w:lang w:eastAsia="ar-SA"/>
                <w14:ligatures w14:val="none"/>
              </w:rPr>
            </w:pPr>
            <w:r>
              <w:rPr>
                <w:rFonts w:ascii="Verdana" w:eastAsia="Garamond" w:hAnsi="Verdana" w:cs="Calibri Light"/>
                <w:bCs/>
                <w:kern w:val="0"/>
                <w:sz w:val="16"/>
                <w:szCs w:val="16"/>
                <w:lang w:eastAsia="ar-SA"/>
                <w14:ligatures w14:val="none"/>
              </w:rPr>
              <w:t xml:space="preserve">Kraj producenta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5A533" w14:textId="77777777" w:rsidR="005618F7" w:rsidRDefault="005618F7">
            <w:pPr>
              <w:suppressAutoHyphens/>
              <w:spacing w:after="0" w:line="240" w:lineRule="auto"/>
              <w:ind w:left="708" w:hanging="708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F7331" w14:textId="77777777" w:rsidR="005618F7" w:rsidRDefault="005618F7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</w:tbl>
    <w:p w14:paraId="048A884A" w14:textId="77777777" w:rsidR="00C74E8A" w:rsidRDefault="00C74E8A"/>
    <w:sectPr w:rsidR="00C74E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FE5F00"/>
    <w:multiLevelType w:val="hybridMultilevel"/>
    <w:tmpl w:val="788AA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6943049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B"/>
    <w:rsid w:val="00000CAF"/>
    <w:rsid w:val="004446BB"/>
    <w:rsid w:val="004A7762"/>
    <w:rsid w:val="004B16B8"/>
    <w:rsid w:val="005618F7"/>
    <w:rsid w:val="006865F6"/>
    <w:rsid w:val="006C392A"/>
    <w:rsid w:val="009A4BBB"/>
    <w:rsid w:val="00C74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3490F5"/>
  <w15:chartTrackingRefBased/>
  <w15:docId w15:val="{2549F830-B4F9-406A-805F-A6D0BDDE9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18F7"/>
    <w:pPr>
      <w:spacing w:line="25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A4B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A4B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A4BB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A4B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A4BB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A4B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A4B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A4B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A4B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A4BB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A4B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A4BB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A4BB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A4BB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A4BB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A4BB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A4BB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A4BB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A4B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A4B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A4B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A4BB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A4BB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A4BB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A4BB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A4BB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A4BB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A4BB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A4BB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473</Words>
  <Characters>2844</Characters>
  <Application>Microsoft Office Word</Application>
  <DocSecurity>0</DocSecurity>
  <Lines>23</Lines>
  <Paragraphs>6</Paragraphs>
  <ScaleCrop>false</ScaleCrop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Kasper</dc:creator>
  <cp:keywords/>
  <dc:description/>
  <cp:lastModifiedBy>Marta Kasper</cp:lastModifiedBy>
  <cp:revision>3</cp:revision>
  <dcterms:created xsi:type="dcterms:W3CDTF">2026-01-29T16:58:00Z</dcterms:created>
  <dcterms:modified xsi:type="dcterms:W3CDTF">2026-01-29T17:03:00Z</dcterms:modified>
</cp:coreProperties>
</file>